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9898E" w14:textId="77777777" w:rsidR="00C33054" w:rsidRPr="009F3C9D" w:rsidRDefault="007F02D3" w:rsidP="00F83DA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F3C9D">
        <w:rPr>
          <w:rFonts w:cstheme="minorHAnsi"/>
          <w:b/>
          <w:bCs/>
          <w:sz w:val="24"/>
          <w:szCs w:val="24"/>
        </w:rPr>
        <w:t xml:space="preserve">ZAPYTANIE OFERTOWE </w:t>
      </w:r>
    </w:p>
    <w:p w14:paraId="241F0B84" w14:textId="77777777" w:rsidR="00C33054" w:rsidRPr="009F3C9D" w:rsidRDefault="00B01835" w:rsidP="00F83DA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F3C9D">
        <w:rPr>
          <w:rFonts w:cstheme="minorHAnsi"/>
          <w:b/>
          <w:sz w:val="24"/>
          <w:szCs w:val="24"/>
        </w:rPr>
        <w:t xml:space="preserve"> </w:t>
      </w:r>
    </w:p>
    <w:p w14:paraId="56099567" w14:textId="77777777" w:rsidR="00B857F6" w:rsidRPr="009F3C9D" w:rsidRDefault="00B857F6" w:rsidP="00F83DA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8B57113" w14:textId="77777777" w:rsidR="00264294" w:rsidRPr="009F3C9D" w:rsidRDefault="00264294" w:rsidP="00F83DA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F3C9D">
        <w:rPr>
          <w:rFonts w:cstheme="minorHAnsi"/>
          <w:b/>
          <w:bCs/>
          <w:sz w:val="24"/>
          <w:szCs w:val="24"/>
        </w:rPr>
        <w:t>Zamawiający:</w:t>
      </w:r>
    </w:p>
    <w:p w14:paraId="73BFCBE0" w14:textId="77777777" w:rsidR="00264294" w:rsidRPr="009F3C9D" w:rsidRDefault="00264294" w:rsidP="00F83DAC">
      <w:pPr>
        <w:spacing w:after="0" w:line="240" w:lineRule="auto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Urząd Patentowy Rzeczypospolitej Polskiej</w:t>
      </w:r>
    </w:p>
    <w:p w14:paraId="1FFD58BF" w14:textId="77777777" w:rsidR="00264294" w:rsidRPr="009F3C9D" w:rsidRDefault="00264294" w:rsidP="00F83DAC">
      <w:pPr>
        <w:spacing w:after="0" w:line="240" w:lineRule="auto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Al. Niepodległości 188/192</w:t>
      </w:r>
    </w:p>
    <w:p w14:paraId="55426157" w14:textId="77777777" w:rsidR="00264294" w:rsidRPr="009F3C9D" w:rsidRDefault="00264294" w:rsidP="00F83DAC">
      <w:pPr>
        <w:spacing w:after="0" w:line="240" w:lineRule="auto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00-950 Warszawa</w:t>
      </w:r>
    </w:p>
    <w:p w14:paraId="6E9D2B28" w14:textId="685793A8" w:rsidR="00264294" w:rsidRDefault="00032D1D" w:rsidP="00F83DAC">
      <w:pPr>
        <w:spacing w:after="0" w:line="24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hyperlink r:id="rId5" w:history="1">
        <w:r w:rsidR="00264294" w:rsidRPr="009F3C9D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www.uprp.gov.pl</w:t>
        </w:r>
      </w:hyperlink>
    </w:p>
    <w:p w14:paraId="02C885C7" w14:textId="77777777" w:rsidR="009F3C9D" w:rsidRPr="009F3C9D" w:rsidRDefault="009F3C9D" w:rsidP="00F83DAC">
      <w:pPr>
        <w:spacing w:after="0" w:line="24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88A56D2" w14:textId="77777777" w:rsidR="001A6502" w:rsidRPr="009F3C9D" w:rsidRDefault="001A6502" w:rsidP="00F83DAC">
      <w:pPr>
        <w:spacing w:after="0" w:line="240" w:lineRule="auto"/>
        <w:rPr>
          <w:rStyle w:val="Hipercze"/>
          <w:rFonts w:cstheme="minorHAnsi"/>
          <w:b/>
          <w:color w:val="000000" w:themeColor="text1"/>
          <w:sz w:val="24"/>
          <w:szCs w:val="24"/>
          <w:u w:val="none"/>
        </w:rPr>
      </w:pPr>
      <w:r w:rsidRPr="009F3C9D">
        <w:rPr>
          <w:rStyle w:val="Hipercze"/>
          <w:rFonts w:cstheme="minorHAnsi"/>
          <w:b/>
          <w:color w:val="000000" w:themeColor="text1"/>
          <w:sz w:val="24"/>
          <w:szCs w:val="24"/>
          <w:u w:val="none"/>
        </w:rPr>
        <w:t>Tryb udzielania zamówienia:</w:t>
      </w:r>
    </w:p>
    <w:p w14:paraId="2E319AB2" w14:textId="2F6C073D" w:rsidR="001A6502" w:rsidRDefault="001A6502" w:rsidP="00F83DAC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F3C9D">
        <w:rPr>
          <w:rFonts w:cstheme="minorHAnsi"/>
          <w:color w:val="000000" w:themeColor="text1"/>
          <w:sz w:val="24"/>
          <w:szCs w:val="24"/>
        </w:rPr>
        <w:t>Postępowanie prowadzone jest w formie zapytania ofertowego zgodnie z trybem przeznaczonym dla postępowań, których wartość nie przekracza 130 tys. zł netto</w:t>
      </w:r>
    </w:p>
    <w:p w14:paraId="3C6F6717" w14:textId="77777777" w:rsidR="009F3C9D" w:rsidRPr="009F3C9D" w:rsidRDefault="009F3C9D" w:rsidP="00F83DAC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008616D" w14:textId="5411BC82" w:rsidR="001A6502" w:rsidRPr="009F3C9D" w:rsidRDefault="001A6502" w:rsidP="00F83DA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F3C9D">
        <w:rPr>
          <w:rFonts w:cstheme="minorHAnsi"/>
          <w:b/>
          <w:bCs/>
          <w:sz w:val="24"/>
          <w:szCs w:val="24"/>
        </w:rPr>
        <w:t xml:space="preserve">Link do </w:t>
      </w:r>
      <w:r w:rsidR="00825D2E">
        <w:rPr>
          <w:rFonts w:cstheme="minorHAnsi"/>
          <w:b/>
          <w:bCs/>
          <w:sz w:val="24"/>
          <w:szCs w:val="24"/>
        </w:rPr>
        <w:t>BIP z zamówieniami publicznymi</w:t>
      </w:r>
      <w:r w:rsidRPr="009F3C9D">
        <w:rPr>
          <w:rFonts w:cstheme="minorHAnsi"/>
          <w:b/>
          <w:bCs/>
          <w:sz w:val="24"/>
          <w:szCs w:val="24"/>
        </w:rPr>
        <w:t xml:space="preserve"> UPRP:</w:t>
      </w:r>
    </w:p>
    <w:p w14:paraId="1C8E665F" w14:textId="0AB8B872" w:rsidR="001A6502" w:rsidRDefault="00032D1D" w:rsidP="00F83DAC">
      <w:pPr>
        <w:spacing w:after="0" w:line="240" w:lineRule="auto"/>
        <w:rPr>
          <w:rFonts w:cstheme="minorHAnsi"/>
          <w:bCs/>
          <w:sz w:val="24"/>
          <w:szCs w:val="24"/>
        </w:rPr>
      </w:pPr>
      <w:hyperlink r:id="rId6" w:history="1">
        <w:r w:rsidR="009E588D" w:rsidRPr="006C3A35">
          <w:rPr>
            <w:rStyle w:val="Hipercze"/>
            <w:rFonts w:cstheme="minorHAnsi"/>
            <w:bCs/>
            <w:sz w:val="24"/>
            <w:szCs w:val="24"/>
          </w:rPr>
          <w:t>https://uprp.gov.pl/pl/bip/zamowienia-publiczne/zapytania-ofertowe</w:t>
        </w:r>
      </w:hyperlink>
    </w:p>
    <w:p w14:paraId="636991C3" w14:textId="77777777" w:rsidR="009F3C9D" w:rsidRPr="009F3C9D" w:rsidRDefault="009F3C9D" w:rsidP="00F83DA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DFA00D6" w14:textId="6409CC0A" w:rsidR="001A6502" w:rsidRDefault="001A6502" w:rsidP="00F83DAC">
      <w:pPr>
        <w:spacing w:after="0" w:line="240" w:lineRule="auto"/>
        <w:rPr>
          <w:rFonts w:cstheme="minorHAnsi"/>
          <w:bCs/>
          <w:sz w:val="24"/>
          <w:szCs w:val="24"/>
        </w:rPr>
      </w:pPr>
      <w:r w:rsidRPr="009F3C9D">
        <w:rPr>
          <w:rFonts w:cstheme="minorHAnsi"/>
          <w:b/>
          <w:bCs/>
          <w:sz w:val="24"/>
          <w:szCs w:val="24"/>
        </w:rPr>
        <w:t>Rodzaj zamawiającego:</w:t>
      </w:r>
      <w:r w:rsidRPr="009F3C9D">
        <w:rPr>
          <w:rFonts w:cstheme="minorHAnsi"/>
          <w:bCs/>
          <w:sz w:val="24"/>
          <w:szCs w:val="24"/>
        </w:rPr>
        <w:t xml:space="preserve"> administracja rządowa centralna</w:t>
      </w:r>
    </w:p>
    <w:p w14:paraId="66E5928B" w14:textId="77777777" w:rsidR="009F3C9D" w:rsidRPr="009F3C9D" w:rsidRDefault="009F3C9D" w:rsidP="00F83DA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AFEDFAC" w14:textId="149F5BA3" w:rsidR="00B01835" w:rsidRDefault="00EC57A4" w:rsidP="00F83DAC">
      <w:pPr>
        <w:spacing w:after="0" w:line="240" w:lineRule="auto"/>
        <w:rPr>
          <w:rFonts w:cstheme="minorHAnsi"/>
          <w:bCs/>
          <w:sz w:val="24"/>
          <w:szCs w:val="24"/>
        </w:rPr>
      </w:pPr>
      <w:r w:rsidRPr="009F3C9D">
        <w:rPr>
          <w:rFonts w:cstheme="minorHAnsi"/>
          <w:b/>
          <w:bCs/>
          <w:sz w:val="24"/>
          <w:szCs w:val="24"/>
        </w:rPr>
        <w:t>Miejsce wydarzenia:</w:t>
      </w:r>
      <w:r w:rsidR="00B01835" w:rsidRPr="009F3C9D">
        <w:rPr>
          <w:rFonts w:cstheme="minorHAnsi"/>
          <w:b/>
          <w:bCs/>
          <w:sz w:val="24"/>
          <w:szCs w:val="24"/>
        </w:rPr>
        <w:t xml:space="preserve"> </w:t>
      </w:r>
      <w:r w:rsidR="0003554E" w:rsidRPr="009F3C9D">
        <w:rPr>
          <w:rFonts w:cstheme="minorHAnsi"/>
          <w:bCs/>
          <w:sz w:val="24"/>
          <w:szCs w:val="24"/>
        </w:rPr>
        <w:t xml:space="preserve">Kraków; </w:t>
      </w:r>
      <w:r w:rsidR="00B01835" w:rsidRPr="009F3C9D">
        <w:rPr>
          <w:rFonts w:cstheme="minorHAnsi"/>
          <w:bCs/>
          <w:sz w:val="24"/>
          <w:szCs w:val="24"/>
        </w:rPr>
        <w:t>Zesp</w:t>
      </w:r>
      <w:r w:rsidR="001F60D4">
        <w:rPr>
          <w:rFonts w:cstheme="minorHAnsi"/>
          <w:bCs/>
          <w:sz w:val="24"/>
          <w:szCs w:val="24"/>
        </w:rPr>
        <w:t>ół</w:t>
      </w:r>
      <w:r w:rsidR="00B01835" w:rsidRPr="009F3C9D">
        <w:rPr>
          <w:rFonts w:cstheme="minorHAnsi"/>
          <w:bCs/>
          <w:sz w:val="24"/>
          <w:szCs w:val="24"/>
        </w:rPr>
        <w:t xml:space="preserve"> konferencyjny „Pod Kruki” (Międzynarodowe Centrum Kultury, adres: Rynek Główny 25, 31-008 Kraków)</w:t>
      </w:r>
    </w:p>
    <w:p w14:paraId="3BA2BA57" w14:textId="77777777" w:rsidR="009F3C9D" w:rsidRPr="009F3C9D" w:rsidRDefault="009F3C9D" w:rsidP="00F83DA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ED7795D" w14:textId="0AA3D905" w:rsidR="00264294" w:rsidRPr="00B66848" w:rsidRDefault="00B66848" w:rsidP="00604000">
      <w:pPr>
        <w:pStyle w:val="Akapitzlist"/>
        <w:numPr>
          <w:ilvl w:val="0"/>
          <w:numId w:val="28"/>
        </w:numPr>
        <w:spacing w:before="120" w:after="120" w:line="240" w:lineRule="auto"/>
        <w:ind w:left="283" w:hanging="425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OP</w:t>
      </w:r>
      <w:r w:rsidR="00264294" w:rsidRPr="00B66848">
        <w:rPr>
          <w:rFonts w:cstheme="minorHAnsi"/>
          <w:b/>
          <w:bCs/>
          <w:sz w:val="24"/>
          <w:szCs w:val="24"/>
        </w:rPr>
        <w:t>IS PRZEDMIOTU ZAMÓWIENIA</w:t>
      </w:r>
    </w:p>
    <w:p w14:paraId="11787F62" w14:textId="6B88B2CC" w:rsidR="004F263F" w:rsidRPr="004F263F" w:rsidRDefault="001F60D4" w:rsidP="0060400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</w:t>
      </w:r>
      <w:r w:rsidR="00FB0FC3">
        <w:rPr>
          <w:rFonts w:cstheme="minorHAnsi"/>
          <w:sz w:val="24"/>
          <w:szCs w:val="24"/>
        </w:rPr>
        <w:t xml:space="preserve">wiadczenie </w:t>
      </w:r>
      <w:r w:rsidR="00AC555F" w:rsidRPr="00FB0FC3">
        <w:rPr>
          <w:rFonts w:cstheme="minorHAnsi"/>
          <w:sz w:val="24"/>
          <w:szCs w:val="24"/>
        </w:rPr>
        <w:t>usług</w:t>
      </w:r>
      <w:r w:rsidR="00FB0FC3">
        <w:rPr>
          <w:rFonts w:cstheme="minorHAnsi"/>
          <w:sz w:val="24"/>
          <w:szCs w:val="24"/>
        </w:rPr>
        <w:t>i</w:t>
      </w:r>
      <w:r w:rsidR="0029318A" w:rsidRPr="00FB0FC3">
        <w:rPr>
          <w:rFonts w:cstheme="minorHAnsi"/>
          <w:sz w:val="24"/>
          <w:szCs w:val="24"/>
        </w:rPr>
        <w:t xml:space="preserve"> wykonania </w:t>
      </w:r>
      <w:r w:rsidR="004F263F" w:rsidRPr="004F263F">
        <w:rPr>
          <w:rFonts w:cstheme="minorHAnsi"/>
          <w:sz w:val="24"/>
          <w:szCs w:val="24"/>
        </w:rPr>
        <w:t>dokumentacji fotograficznej wraz z obróbką graficzną w formacie elektronic</w:t>
      </w:r>
      <w:r w:rsidR="00934CAD">
        <w:rPr>
          <w:rFonts w:cstheme="minorHAnsi"/>
          <w:sz w:val="24"/>
          <w:szCs w:val="24"/>
        </w:rPr>
        <w:t>znym oraz przeniesieniem praw aut</w:t>
      </w:r>
      <w:r w:rsidR="004F263F" w:rsidRPr="004F263F">
        <w:rPr>
          <w:rFonts w:cstheme="minorHAnsi"/>
          <w:sz w:val="24"/>
          <w:szCs w:val="24"/>
        </w:rPr>
        <w:t>orskich, podczas międzynarodowej konferencji pt. „</w:t>
      </w:r>
      <w:r w:rsidR="00604000" w:rsidRPr="00604000">
        <w:rPr>
          <w:rFonts w:cstheme="minorHAnsi"/>
          <w:sz w:val="24"/>
          <w:szCs w:val="24"/>
        </w:rPr>
        <w:t>Biotechnological</w:t>
      </w:r>
      <w:r w:rsidR="00604000">
        <w:rPr>
          <w:rFonts w:cstheme="minorHAnsi"/>
          <w:sz w:val="24"/>
          <w:szCs w:val="24"/>
        </w:rPr>
        <w:t xml:space="preserve"> </w:t>
      </w:r>
      <w:r w:rsidR="00604000" w:rsidRPr="00604000">
        <w:rPr>
          <w:rFonts w:cstheme="minorHAnsi"/>
          <w:sz w:val="24"/>
          <w:szCs w:val="24"/>
        </w:rPr>
        <w:t>Innovation for a Sustainable Future</w:t>
      </w:r>
      <w:r w:rsidR="00604000">
        <w:rPr>
          <w:rFonts w:cstheme="minorHAnsi"/>
          <w:sz w:val="24"/>
          <w:szCs w:val="24"/>
        </w:rPr>
        <w:t>” o</w:t>
      </w:r>
      <w:r w:rsidR="004F263F" w:rsidRPr="004F263F">
        <w:rPr>
          <w:rFonts w:cstheme="minorHAnsi"/>
          <w:sz w:val="24"/>
          <w:szCs w:val="24"/>
        </w:rPr>
        <w:t>raz wydarzeń towarzyszących w dniu 20-21 maja 2025 r. w Międzynarodowym Centrum Kultury w Krakowie (</w:t>
      </w:r>
      <w:hyperlink r:id="rId7" w:history="1">
        <w:r w:rsidR="004F263F" w:rsidRPr="00BC2715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Rynek Główny 25, 31-008 Kraków</w:t>
        </w:r>
      </w:hyperlink>
      <w:r w:rsidR="004F263F" w:rsidRPr="004F263F">
        <w:rPr>
          <w:rFonts w:cstheme="minorHAnsi"/>
          <w:sz w:val="24"/>
          <w:szCs w:val="24"/>
        </w:rPr>
        <w:t>), o</w:t>
      </w:r>
      <w:bookmarkStart w:id="0" w:name="_GoBack"/>
      <w:bookmarkEnd w:id="0"/>
      <w:r w:rsidR="004F263F" w:rsidRPr="004F263F">
        <w:rPr>
          <w:rFonts w:cstheme="minorHAnsi"/>
          <w:sz w:val="24"/>
          <w:szCs w:val="24"/>
        </w:rPr>
        <w:t>rganizowanej z okazji polskiej p</w:t>
      </w:r>
      <w:r w:rsidR="004F263F">
        <w:rPr>
          <w:rFonts w:cstheme="minorHAnsi"/>
          <w:sz w:val="24"/>
          <w:szCs w:val="24"/>
        </w:rPr>
        <w:t xml:space="preserve">rezydencji w </w:t>
      </w:r>
      <w:r w:rsidR="00934CAD">
        <w:rPr>
          <w:rFonts w:cstheme="minorHAnsi"/>
          <w:sz w:val="24"/>
          <w:szCs w:val="24"/>
        </w:rPr>
        <w:t xml:space="preserve">Radzie </w:t>
      </w:r>
      <w:r w:rsidR="004F263F">
        <w:rPr>
          <w:rFonts w:cstheme="minorHAnsi"/>
          <w:sz w:val="24"/>
          <w:szCs w:val="24"/>
        </w:rPr>
        <w:t>Unii Europejskiej.</w:t>
      </w:r>
    </w:p>
    <w:p w14:paraId="6B57C13F" w14:textId="71252BF6" w:rsidR="00264294" w:rsidRDefault="00B66848" w:rsidP="00F83D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66848">
        <w:rPr>
          <w:rFonts w:cstheme="minorHAnsi"/>
          <w:sz w:val="24"/>
          <w:szCs w:val="24"/>
        </w:rPr>
        <w:t>Szczegółowy zakres i sposób realizacji przedmiotu zamówienia określa OPZ, stanowiący Załącznik nr 1 do</w:t>
      </w:r>
      <w:r>
        <w:rPr>
          <w:rFonts w:cstheme="minorHAnsi"/>
          <w:sz w:val="24"/>
          <w:szCs w:val="24"/>
        </w:rPr>
        <w:t xml:space="preserve"> </w:t>
      </w:r>
      <w:r w:rsidRPr="00B66848">
        <w:rPr>
          <w:rFonts w:cstheme="minorHAnsi"/>
          <w:sz w:val="24"/>
          <w:szCs w:val="24"/>
        </w:rPr>
        <w:t>Zapytania Ofertowego</w:t>
      </w:r>
      <w:r>
        <w:rPr>
          <w:rFonts w:cstheme="minorHAnsi"/>
          <w:sz w:val="24"/>
          <w:szCs w:val="24"/>
        </w:rPr>
        <w:t xml:space="preserve">. </w:t>
      </w:r>
    </w:p>
    <w:p w14:paraId="3A147A06" w14:textId="77777777" w:rsidR="00B66848" w:rsidRDefault="00B66848" w:rsidP="00F83D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E236B4" w14:textId="3F95CEA3" w:rsidR="00B66848" w:rsidRDefault="00B66848" w:rsidP="00F83D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66848">
        <w:rPr>
          <w:rFonts w:cstheme="minorHAnsi"/>
          <w:sz w:val="24"/>
          <w:szCs w:val="24"/>
        </w:rPr>
        <w:t>Zamawiający nie dopuszcza składania ofert częściowych.</w:t>
      </w:r>
    </w:p>
    <w:p w14:paraId="3193A870" w14:textId="77777777" w:rsidR="00B66848" w:rsidRDefault="00B66848" w:rsidP="00F83DAC">
      <w:pPr>
        <w:spacing w:after="0" w:line="240" w:lineRule="auto"/>
        <w:rPr>
          <w:rFonts w:cstheme="minorHAnsi"/>
          <w:sz w:val="24"/>
          <w:szCs w:val="24"/>
        </w:rPr>
      </w:pPr>
    </w:p>
    <w:p w14:paraId="5275D2BF" w14:textId="5248A70E" w:rsidR="00264294" w:rsidRPr="00B66848" w:rsidRDefault="00264294" w:rsidP="00604000">
      <w:pPr>
        <w:pStyle w:val="Akapitzlist"/>
        <w:numPr>
          <w:ilvl w:val="0"/>
          <w:numId w:val="28"/>
        </w:numPr>
        <w:spacing w:before="120" w:after="120" w:line="240" w:lineRule="auto"/>
        <w:ind w:left="283" w:hanging="425"/>
        <w:contextualSpacing w:val="0"/>
        <w:rPr>
          <w:rFonts w:cstheme="minorHAnsi"/>
          <w:b/>
          <w:bCs/>
          <w:sz w:val="24"/>
          <w:szCs w:val="24"/>
        </w:rPr>
      </w:pPr>
      <w:r w:rsidRPr="00B66848">
        <w:rPr>
          <w:rFonts w:cstheme="minorHAnsi"/>
          <w:b/>
          <w:bCs/>
          <w:sz w:val="24"/>
          <w:szCs w:val="24"/>
        </w:rPr>
        <w:t>TERMIN REALIZACJI ZAMÓWIENIA</w:t>
      </w:r>
    </w:p>
    <w:p w14:paraId="0D22CBB2" w14:textId="1B155A3B" w:rsidR="00E75F59" w:rsidRDefault="00264294" w:rsidP="00F83DA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F3C9D">
        <w:rPr>
          <w:rFonts w:cstheme="minorHAnsi"/>
          <w:sz w:val="24"/>
          <w:szCs w:val="24"/>
        </w:rPr>
        <w:t>Termin realizacji zamówienia –</w:t>
      </w:r>
      <w:r w:rsidR="000E2E3A">
        <w:rPr>
          <w:rFonts w:cstheme="minorHAnsi"/>
          <w:sz w:val="24"/>
          <w:szCs w:val="24"/>
        </w:rPr>
        <w:t xml:space="preserve"> </w:t>
      </w:r>
      <w:r w:rsidR="00E75F59" w:rsidRPr="009F3C9D">
        <w:rPr>
          <w:rFonts w:cstheme="minorHAnsi"/>
          <w:b/>
          <w:bCs/>
          <w:sz w:val="24"/>
          <w:szCs w:val="24"/>
        </w:rPr>
        <w:t>20-21 maja 2025 r.</w:t>
      </w:r>
      <w:r w:rsidR="003103F0" w:rsidRPr="009F3C9D">
        <w:rPr>
          <w:rFonts w:cstheme="minorHAnsi"/>
          <w:b/>
          <w:bCs/>
          <w:sz w:val="24"/>
          <w:szCs w:val="24"/>
        </w:rPr>
        <w:t xml:space="preserve"> </w:t>
      </w:r>
      <w:r w:rsidR="00D57F19" w:rsidRPr="009F3C9D">
        <w:rPr>
          <w:rFonts w:cstheme="minorHAnsi"/>
          <w:b/>
          <w:bCs/>
          <w:sz w:val="24"/>
          <w:szCs w:val="24"/>
        </w:rPr>
        <w:t xml:space="preserve"> </w:t>
      </w:r>
    </w:p>
    <w:p w14:paraId="26FE0CFE" w14:textId="77777777" w:rsidR="009F3C9D" w:rsidRPr="009F3C9D" w:rsidRDefault="009F3C9D" w:rsidP="00F83DA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AED2B22" w14:textId="77777777" w:rsidR="00264294" w:rsidRPr="009F3C9D" w:rsidRDefault="00264294" w:rsidP="00604000">
      <w:pPr>
        <w:pStyle w:val="Akapitzlist"/>
        <w:numPr>
          <w:ilvl w:val="0"/>
          <w:numId w:val="28"/>
        </w:numPr>
        <w:spacing w:before="120" w:after="120" w:line="240" w:lineRule="auto"/>
        <w:ind w:left="283" w:hanging="425"/>
        <w:contextualSpacing w:val="0"/>
        <w:rPr>
          <w:rFonts w:cstheme="minorHAnsi"/>
          <w:b/>
          <w:bCs/>
          <w:sz w:val="24"/>
          <w:szCs w:val="24"/>
        </w:rPr>
      </w:pPr>
      <w:r w:rsidRPr="009F3C9D">
        <w:rPr>
          <w:rFonts w:cstheme="minorHAnsi"/>
          <w:b/>
          <w:bCs/>
          <w:sz w:val="24"/>
          <w:szCs w:val="24"/>
        </w:rPr>
        <w:t>OPIS SPOSOBU PRZYGOTOWANIA OFERTY</w:t>
      </w:r>
    </w:p>
    <w:p w14:paraId="479C650F" w14:textId="4B09C2B9" w:rsidR="00264294" w:rsidRDefault="00264294" w:rsidP="00F83DAC">
      <w:pPr>
        <w:spacing w:after="0" w:line="240" w:lineRule="auto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Oferta musi być przyg</w:t>
      </w:r>
      <w:r w:rsidR="008766B8">
        <w:rPr>
          <w:rFonts w:cstheme="minorHAnsi"/>
          <w:sz w:val="24"/>
          <w:szCs w:val="24"/>
        </w:rPr>
        <w:t xml:space="preserve">otowana wg wzoru, stanowiącego </w:t>
      </w:r>
      <w:r w:rsidR="00B66848" w:rsidRPr="00B66848">
        <w:rPr>
          <w:rFonts w:cstheme="minorHAnsi"/>
          <w:sz w:val="24"/>
          <w:szCs w:val="24"/>
        </w:rPr>
        <w:t>z</w:t>
      </w:r>
      <w:r w:rsidRPr="00B66848">
        <w:rPr>
          <w:rFonts w:cstheme="minorHAnsi"/>
          <w:sz w:val="24"/>
          <w:szCs w:val="24"/>
        </w:rPr>
        <w:t>ałącznik (Formularz ofertowy do wypełnienia) do zapytania.</w:t>
      </w:r>
      <w:r w:rsidR="00FB0FC3">
        <w:rPr>
          <w:rFonts w:cstheme="minorHAnsi"/>
          <w:sz w:val="24"/>
          <w:szCs w:val="24"/>
        </w:rPr>
        <w:t xml:space="preserve"> </w:t>
      </w:r>
    </w:p>
    <w:p w14:paraId="4AF7CE6C" w14:textId="77777777" w:rsidR="00B66848" w:rsidRPr="00B66848" w:rsidRDefault="00B66848" w:rsidP="00604000">
      <w:pPr>
        <w:pStyle w:val="Akapitzlist"/>
        <w:numPr>
          <w:ilvl w:val="0"/>
          <w:numId w:val="28"/>
        </w:numPr>
        <w:spacing w:before="120" w:after="120" w:line="240" w:lineRule="auto"/>
        <w:ind w:left="283" w:hanging="425"/>
        <w:contextualSpacing w:val="0"/>
        <w:rPr>
          <w:rFonts w:cstheme="minorHAnsi"/>
          <w:bCs/>
          <w:sz w:val="24"/>
          <w:szCs w:val="24"/>
        </w:rPr>
      </w:pPr>
      <w:r w:rsidRPr="00B66848">
        <w:rPr>
          <w:rFonts w:cstheme="minorHAnsi"/>
          <w:b/>
          <w:bCs/>
          <w:sz w:val="24"/>
          <w:szCs w:val="24"/>
        </w:rPr>
        <w:t>WARUNKI</w:t>
      </w:r>
      <w:r w:rsidR="005044C9" w:rsidRPr="00B66848">
        <w:rPr>
          <w:rFonts w:cstheme="minorHAnsi"/>
          <w:b/>
          <w:bCs/>
          <w:sz w:val="24"/>
          <w:szCs w:val="24"/>
        </w:rPr>
        <w:t xml:space="preserve"> UDZIAŁU W POSTĘPOWANIU </w:t>
      </w:r>
    </w:p>
    <w:p w14:paraId="4EBCDD5F" w14:textId="00A9A3AC" w:rsidR="005044C9" w:rsidRPr="001F60D4" w:rsidRDefault="001F60D4" w:rsidP="00604000">
      <w:pPr>
        <w:spacing w:after="0" w:line="240" w:lineRule="auto"/>
        <w:rPr>
          <w:sz w:val="24"/>
          <w:szCs w:val="24"/>
        </w:rPr>
      </w:pPr>
      <w:r w:rsidRPr="001F60D4">
        <w:rPr>
          <w:rFonts w:cstheme="minorHAnsi"/>
          <w:bCs/>
          <w:sz w:val="24"/>
          <w:szCs w:val="24"/>
        </w:rPr>
        <w:t xml:space="preserve">O </w:t>
      </w:r>
      <w:r w:rsidR="005044C9" w:rsidRPr="00604000">
        <w:rPr>
          <w:rFonts w:cstheme="minorHAnsi"/>
          <w:bCs/>
          <w:sz w:val="24"/>
          <w:szCs w:val="24"/>
        </w:rPr>
        <w:t xml:space="preserve">udzielenie zamówienia może ubiegać się </w:t>
      </w:r>
      <w:r w:rsidRPr="00604000">
        <w:rPr>
          <w:rFonts w:cstheme="minorHAnsi"/>
          <w:bCs/>
          <w:sz w:val="24"/>
          <w:szCs w:val="24"/>
        </w:rPr>
        <w:t>w</w:t>
      </w:r>
      <w:r w:rsidR="005044C9" w:rsidRPr="00604000">
        <w:rPr>
          <w:rFonts w:cstheme="minorHAnsi"/>
          <w:bCs/>
          <w:sz w:val="24"/>
          <w:szCs w:val="24"/>
        </w:rPr>
        <w:t>ykonawca</w:t>
      </w:r>
      <w:r w:rsidRPr="00604000">
        <w:rPr>
          <w:rFonts w:cstheme="minorHAnsi"/>
          <w:bCs/>
          <w:sz w:val="24"/>
          <w:szCs w:val="24"/>
        </w:rPr>
        <w:t xml:space="preserve">, który </w:t>
      </w:r>
      <w:r w:rsidR="005044C9" w:rsidRPr="001F60D4">
        <w:rPr>
          <w:sz w:val="24"/>
          <w:szCs w:val="24"/>
        </w:rPr>
        <w:t>posi</w:t>
      </w:r>
      <w:r w:rsidR="00393530" w:rsidRPr="001F60D4">
        <w:rPr>
          <w:sz w:val="24"/>
          <w:szCs w:val="24"/>
        </w:rPr>
        <w:t xml:space="preserve">ada niezbędną </w:t>
      </w:r>
      <w:r w:rsidR="00393530" w:rsidRPr="00604000">
        <w:rPr>
          <w:rFonts w:cstheme="minorHAnsi"/>
          <w:bCs/>
          <w:sz w:val="24"/>
          <w:szCs w:val="24"/>
        </w:rPr>
        <w:t>wiedzę</w:t>
      </w:r>
      <w:r w:rsidR="00393530" w:rsidRPr="001F60D4">
        <w:rPr>
          <w:sz w:val="24"/>
          <w:szCs w:val="24"/>
        </w:rPr>
        <w:t xml:space="preserve"> i minimum 2</w:t>
      </w:r>
      <w:r w:rsidR="005044C9" w:rsidRPr="001F60D4">
        <w:rPr>
          <w:sz w:val="24"/>
          <w:szCs w:val="24"/>
        </w:rPr>
        <w:t>-letnie doświadczenie w zakresie objętym niniejszym zamówieniem oraz dysponuje potencjałem technicznym</w:t>
      </w:r>
      <w:r>
        <w:rPr>
          <w:sz w:val="24"/>
          <w:szCs w:val="24"/>
        </w:rPr>
        <w:t xml:space="preserve"> </w:t>
      </w:r>
      <w:r w:rsidR="005044C9" w:rsidRPr="001F60D4">
        <w:rPr>
          <w:sz w:val="24"/>
          <w:szCs w:val="24"/>
        </w:rPr>
        <w:t xml:space="preserve">i wykwalifikowaną kadrą do realizacji </w:t>
      </w:r>
      <w:r w:rsidRPr="001F60D4">
        <w:rPr>
          <w:sz w:val="24"/>
          <w:szCs w:val="24"/>
        </w:rPr>
        <w:t>z</w:t>
      </w:r>
      <w:r w:rsidR="005044C9" w:rsidRPr="001F60D4">
        <w:rPr>
          <w:sz w:val="24"/>
          <w:szCs w:val="24"/>
        </w:rPr>
        <w:t xml:space="preserve">amówienia. </w:t>
      </w:r>
      <w:r w:rsidR="005044C9" w:rsidRPr="001F60D4">
        <w:rPr>
          <w:sz w:val="24"/>
          <w:szCs w:val="24"/>
        </w:rPr>
        <w:lastRenderedPageBreak/>
        <w:t>Warunek zostanie uznany za spełniony w przypadku wyk</w:t>
      </w:r>
      <w:r w:rsidR="00393530" w:rsidRPr="001F60D4">
        <w:rPr>
          <w:sz w:val="24"/>
          <w:szCs w:val="24"/>
        </w:rPr>
        <w:t>azania, że w okresie ostatnich 2</w:t>
      </w:r>
      <w:r w:rsidR="00457A3E" w:rsidRPr="001F60D4">
        <w:rPr>
          <w:sz w:val="24"/>
          <w:szCs w:val="24"/>
        </w:rPr>
        <w:t xml:space="preserve"> lat </w:t>
      </w:r>
      <w:r w:rsidRPr="001F60D4">
        <w:rPr>
          <w:sz w:val="24"/>
          <w:szCs w:val="24"/>
        </w:rPr>
        <w:t>w</w:t>
      </w:r>
      <w:r w:rsidR="00457A3E" w:rsidRPr="001F60D4">
        <w:rPr>
          <w:sz w:val="24"/>
          <w:szCs w:val="24"/>
        </w:rPr>
        <w:t>ykonawca co najmniej 3</w:t>
      </w:r>
      <w:r w:rsidR="005044C9" w:rsidRPr="001F60D4">
        <w:rPr>
          <w:sz w:val="24"/>
          <w:szCs w:val="24"/>
        </w:rPr>
        <w:t xml:space="preserve"> razy świadczy</w:t>
      </w:r>
      <w:r w:rsidR="00BC2715" w:rsidRPr="001F60D4">
        <w:rPr>
          <w:sz w:val="24"/>
          <w:szCs w:val="24"/>
        </w:rPr>
        <w:t>ł usługi obsługi fotograficznej konferencji, eventów biznesowych</w:t>
      </w:r>
      <w:r w:rsidRPr="001F60D4">
        <w:rPr>
          <w:sz w:val="24"/>
          <w:szCs w:val="24"/>
        </w:rPr>
        <w:t xml:space="preserve"> </w:t>
      </w:r>
      <w:r w:rsidR="00BC2715" w:rsidRPr="001F60D4">
        <w:rPr>
          <w:sz w:val="24"/>
          <w:szCs w:val="24"/>
        </w:rPr>
        <w:t xml:space="preserve">i innych wydarzeń z udziałem min. 60 osób, </w:t>
      </w:r>
      <w:r w:rsidR="005044C9" w:rsidRPr="001F60D4">
        <w:rPr>
          <w:sz w:val="24"/>
          <w:szCs w:val="24"/>
        </w:rPr>
        <w:t>której prawidłowe wykonanie zostało potwierdzone stosownymi dokumentami, np. referencjami</w:t>
      </w:r>
      <w:r>
        <w:rPr>
          <w:sz w:val="24"/>
          <w:szCs w:val="24"/>
        </w:rPr>
        <w:t>.</w:t>
      </w:r>
    </w:p>
    <w:p w14:paraId="2BD1AACC" w14:textId="70D842FF" w:rsidR="00E611BB" w:rsidRPr="009F3C9D" w:rsidRDefault="00E611BB" w:rsidP="00604000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25922D80" w14:textId="77777777" w:rsidR="00264294" w:rsidRPr="009F3C9D" w:rsidRDefault="00264294" w:rsidP="00604000">
      <w:pPr>
        <w:pStyle w:val="Akapitzlist"/>
        <w:numPr>
          <w:ilvl w:val="0"/>
          <w:numId w:val="28"/>
        </w:numPr>
        <w:spacing w:before="120" w:after="120" w:line="240" w:lineRule="auto"/>
        <w:ind w:left="283" w:hanging="425"/>
        <w:contextualSpacing w:val="0"/>
        <w:rPr>
          <w:rFonts w:cstheme="minorHAnsi"/>
          <w:b/>
          <w:bCs/>
          <w:sz w:val="24"/>
          <w:szCs w:val="24"/>
        </w:rPr>
      </w:pPr>
      <w:r w:rsidRPr="009F3C9D">
        <w:rPr>
          <w:rFonts w:cstheme="minorHAnsi"/>
          <w:b/>
          <w:bCs/>
          <w:sz w:val="24"/>
          <w:szCs w:val="24"/>
        </w:rPr>
        <w:t>MIEJSCE ORAZ TERMIN SKŁADANIA OFERT</w:t>
      </w:r>
    </w:p>
    <w:p w14:paraId="73E855B9" w14:textId="58243CFD" w:rsidR="00264294" w:rsidRPr="009F3C9D" w:rsidRDefault="00264294" w:rsidP="00F83DAC">
      <w:pPr>
        <w:spacing w:after="0" w:line="240" w:lineRule="auto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 xml:space="preserve">Oferta powinna być przesłana za pośrednictwem poczty elektronicznej na adres e-mail: </w:t>
      </w:r>
      <w:hyperlink r:id="rId8" w:history="1">
        <w:r w:rsidRPr="009F3C9D">
          <w:rPr>
            <w:rStyle w:val="Hipercze"/>
            <w:rFonts w:cstheme="minorHAnsi"/>
            <w:sz w:val="24"/>
            <w:szCs w:val="24"/>
          </w:rPr>
          <w:t>agnieszka.marczak@uprp.gov.pl</w:t>
        </w:r>
      </w:hyperlink>
    </w:p>
    <w:p w14:paraId="29A9A4A2" w14:textId="77777777" w:rsidR="00F83DAC" w:rsidRDefault="00F83DAC" w:rsidP="00F83DAC">
      <w:pPr>
        <w:spacing w:after="0" w:line="240" w:lineRule="auto"/>
        <w:rPr>
          <w:rFonts w:cstheme="minorHAnsi"/>
          <w:sz w:val="24"/>
          <w:szCs w:val="24"/>
        </w:rPr>
      </w:pPr>
    </w:p>
    <w:p w14:paraId="332D8C53" w14:textId="26DAC661" w:rsidR="00264294" w:rsidRPr="009F3C9D" w:rsidRDefault="00264294" w:rsidP="00F83DAC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9F3C9D">
        <w:rPr>
          <w:rFonts w:cstheme="minorHAnsi"/>
          <w:sz w:val="24"/>
          <w:szCs w:val="24"/>
        </w:rPr>
        <w:t>Termin składania ofert do </w:t>
      </w:r>
      <w:r w:rsidR="007628FE">
        <w:rPr>
          <w:rFonts w:cstheme="minorHAnsi"/>
          <w:b/>
          <w:sz w:val="24"/>
          <w:szCs w:val="24"/>
        </w:rPr>
        <w:t>9</w:t>
      </w:r>
      <w:r w:rsidR="00957F12" w:rsidRPr="00604000">
        <w:rPr>
          <w:rFonts w:cstheme="minorHAnsi"/>
          <w:b/>
          <w:bCs/>
          <w:sz w:val="24"/>
          <w:szCs w:val="24"/>
        </w:rPr>
        <w:t xml:space="preserve"> </w:t>
      </w:r>
      <w:r w:rsidR="00F83DAC" w:rsidRPr="00604000">
        <w:rPr>
          <w:rFonts w:cstheme="minorHAnsi"/>
          <w:b/>
          <w:bCs/>
          <w:sz w:val="24"/>
          <w:szCs w:val="24"/>
        </w:rPr>
        <w:t xml:space="preserve">kwietnia </w:t>
      </w:r>
      <w:r w:rsidRPr="00604000">
        <w:rPr>
          <w:rFonts w:cstheme="minorHAnsi"/>
          <w:b/>
          <w:bCs/>
          <w:sz w:val="24"/>
          <w:szCs w:val="24"/>
        </w:rPr>
        <w:t xml:space="preserve">2025 r. </w:t>
      </w:r>
    </w:p>
    <w:p w14:paraId="756D1834" w14:textId="77777777" w:rsidR="00430803" w:rsidRPr="009F3C9D" w:rsidRDefault="00430803" w:rsidP="00F83DAC">
      <w:pPr>
        <w:spacing w:after="0" w:line="240" w:lineRule="auto"/>
        <w:rPr>
          <w:rFonts w:cstheme="minorHAnsi"/>
          <w:sz w:val="24"/>
          <w:szCs w:val="24"/>
        </w:rPr>
      </w:pPr>
    </w:p>
    <w:p w14:paraId="75466ABD" w14:textId="77777777" w:rsidR="00E611BB" w:rsidRPr="009F3C9D" w:rsidRDefault="00230D6F" w:rsidP="00604000">
      <w:pPr>
        <w:pStyle w:val="Akapitzlist"/>
        <w:numPr>
          <w:ilvl w:val="0"/>
          <w:numId w:val="28"/>
        </w:numPr>
        <w:spacing w:before="120" w:after="120" w:line="240" w:lineRule="auto"/>
        <w:ind w:left="283" w:hanging="425"/>
        <w:contextualSpacing w:val="0"/>
        <w:rPr>
          <w:rFonts w:eastAsia="Times New Roman" w:cstheme="minorHAnsi"/>
          <w:b/>
          <w:sz w:val="24"/>
          <w:szCs w:val="24"/>
          <w:lang w:eastAsia="pl-PL"/>
        </w:rPr>
      </w:pPr>
      <w:r w:rsidRPr="009F3C9D">
        <w:rPr>
          <w:rFonts w:eastAsia="Times New Roman" w:cstheme="minorHAnsi"/>
          <w:b/>
          <w:sz w:val="24"/>
          <w:szCs w:val="24"/>
          <w:lang w:eastAsia="pl-PL"/>
        </w:rPr>
        <w:t xml:space="preserve">WYBÓR </w:t>
      </w:r>
      <w:r w:rsidRPr="00604000">
        <w:rPr>
          <w:rFonts w:cstheme="minorHAnsi"/>
          <w:b/>
          <w:bCs/>
          <w:sz w:val="24"/>
          <w:szCs w:val="24"/>
        </w:rPr>
        <w:t>NAJKORZYSTNIEJSZEJ</w:t>
      </w:r>
      <w:r w:rsidRPr="009F3C9D">
        <w:rPr>
          <w:rFonts w:eastAsia="Times New Roman" w:cstheme="minorHAnsi"/>
          <w:b/>
          <w:sz w:val="24"/>
          <w:szCs w:val="24"/>
          <w:lang w:eastAsia="pl-PL"/>
        </w:rPr>
        <w:t xml:space="preserve"> OFERTY</w:t>
      </w:r>
    </w:p>
    <w:p w14:paraId="2979CB93" w14:textId="0943DB1D" w:rsidR="00E611BB" w:rsidRDefault="00E611BB" w:rsidP="00F83DA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F3C9D">
        <w:rPr>
          <w:rFonts w:eastAsia="Times New Roman" w:cstheme="minorHAnsi"/>
          <w:sz w:val="24"/>
          <w:szCs w:val="24"/>
          <w:lang w:eastAsia="pl-PL"/>
        </w:rPr>
        <w:t xml:space="preserve">Kryterium wyboru Wykonawcy będzie najniższa cena brutto. </w:t>
      </w:r>
    </w:p>
    <w:p w14:paraId="0B398B0E" w14:textId="77777777" w:rsidR="009F3C9D" w:rsidRPr="009F3C9D" w:rsidRDefault="009F3C9D" w:rsidP="00F83DA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9998073" w14:textId="7E0EECE1" w:rsidR="009F3C9D" w:rsidRPr="009F3C9D" w:rsidRDefault="00230D6F" w:rsidP="00604000">
      <w:pPr>
        <w:pStyle w:val="Akapitzlist"/>
        <w:numPr>
          <w:ilvl w:val="0"/>
          <w:numId w:val="28"/>
        </w:numPr>
        <w:spacing w:before="120" w:after="120" w:line="240" w:lineRule="auto"/>
        <w:ind w:left="283" w:hanging="425"/>
        <w:contextualSpacing w:val="0"/>
        <w:rPr>
          <w:rFonts w:eastAsia="Times New Roman" w:cstheme="minorHAnsi"/>
          <w:b/>
          <w:sz w:val="24"/>
          <w:szCs w:val="24"/>
          <w:lang w:eastAsia="pl-PL"/>
        </w:rPr>
      </w:pPr>
      <w:r w:rsidRPr="00604000">
        <w:rPr>
          <w:rFonts w:cstheme="minorHAnsi"/>
          <w:b/>
          <w:bCs/>
          <w:sz w:val="24"/>
          <w:szCs w:val="24"/>
        </w:rPr>
        <w:t>POZOSTAŁE</w:t>
      </w:r>
      <w:r w:rsidRPr="009F3C9D">
        <w:rPr>
          <w:rFonts w:eastAsia="Times New Roman" w:cstheme="minorHAnsi"/>
          <w:b/>
          <w:sz w:val="24"/>
          <w:szCs w:val="24"/>
          <w:lang w:eastAsia="pl-PL"/>
        </w:rPr>
        <w:t xml:space="preserve"> INFORMACJE</w:t>
      </w:r>
    </w:p>
    <w:p w14:paraId="3507DB50" w14:textId="0665AB48" w:rsidR="009C0ECA" w:rsidRPr="009F3C9D" w:rsidRDefault="009C0ECA" w:rsidP="00F83D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F3C9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Wykonawca ponosi wszelkie koszty własne, związane z przygotowaniem oferty do zapytania m.in. transport, nocleg itp.</w:t>
      </w:r>
    </w:p>
    <w:p w14:paraId="12D69196" w14:textId="43CC4748" w:rsidR="00230D6F" w:rsidRPr="009F3C9D" w:rsidRDefault="00230D6F" w:rsidP="00F83D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F3C9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Oferent może przed upływem terminu składania ofert zmienić lub wycofać swoją ofertę.</w:t>
      </w:r>
    </w:p>
    <w:p w14:paraId="0ED777D7" w14:textId="040DE9D9" w:rsidR="009F3C9D" w:rsidRPr="009F3C9D" w:rsidRDefault="009F3C9D" w:rsidP="00F83D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F3C9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Wykonawca pozostaje związany ofertą przez okres 30 dni od upływu terminu składania ofert.</w:t>
      </w:r>
    </w:p>
    <w:p w14:paraId="122993C8" w14:textId="77777777" w:rsidR="009C0ECA" w:rsidRDefault="00230D6F" w:rsidP="00F83D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F3C9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toku badania i oceny ofert Zamawiający może żądać od Wykonawców wyjaśnień dotyczących treści złożonych ofert.</w:t>
      </w:r>
    </w:p>
    <w:p w14:paraId="79560C28" w14:textId="0B5BB87B" w:rsidR="00957F12" w:rsidRPr="009F3C9D" w:rsidRDefault="00957F12" w:rsidP="00F83D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F60D4">
        <w:rPr>
          <w:rFonts w:cstheme="minorHAnsi"/>
          <w:sz w:val="24"/>
          <w:szCs w:val="24"/>
        </w:rPr>
        <w:t xml:space="preserve">Zamawiający zastrzega sobie prawo do nieudzielenia zamówienia będącego przedmiotem </w:t>
      </w:r>
      <w:r w:rsidRPr="009F3C9D">
        <w:rPr>
          <w:rFonts w:cstheme="minorHAnsi"/>
          <w:sz w:val="24"/>
          <w:szCs w:val="24"/>
        </w:rPr>
        <w:t>zapytania</w:t>
      </w:r>
    </w:p>
    <w:p w14:paraId="5BB02B36" w14:textId="513A5830" w:rsidR="00230D6F" w:rsidRPr="009F3C9D" w:rsidRDefault="00230D6F" w:rsidP="00F83D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F3C9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Dodatkowych informacji udziela: </w:t>
      </w:r>
      <w:r w:rsidR="009C0ECA" w:rsidRPr="009F3C9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Agnieszka Marczak</w:t>
      </w:r>
      <w:r w:rsidRPr="009F3C9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tel. </w:t>
      </w:r>
      <w:r w:rsidR="009C0ECA" w:rsidRPr="009F3C9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22/ 579 00 51, </w:t>
      </w:r>
      <w:r w:rsidRPr="009F3C9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adres e-mail:</w:t>
      </w:r>
    </w:p>
    <w:p w14:paraId="1076B09B" w14:textId="0EC53451" w:rsidR="00230D6F" w:rsidRPr="009F3C9D" w:rsidRDefault="00032D1D" w:rsidP="00F83DAC">
      <w:pPr>
        <w:spacing w:after="0" w:line="240" w:lineRule="auto"/>
        <w:ind w:firstLine="708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hyperlink r:id="rId9" w:history="1">
        <w:r w:rsidR="009C0ECA" w:rsidRPr="009F3C9D">
          <w:rPr>
            <w:rStyle w:val="Hipercze"/>
            <w:rFonts w:eastAsia="Times New Roman" w:cstheme="minorHAnsi"/>
            <w:color w:val="000000" w:themeColor="text1"/>
            <w:sz w:val="24"/>
            <w:szCs w:val="24"/>
            <w:lang w:eastAsia="pl-PL"/>
          </w:rPr>
          <w:t>agnieszka.marczak@uprp.gov.pl</w:t>
        </w:r>
      </w:hyperlink>
    </w:p>
    <w:p w14:paraId="27DCCCD5" w14:textId="116430CD" w:rsidR="00230D6F" w:rsidRPr="009F3C9D" w:rsidRDefault="009F3C9D" w:rsidP="00F83D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F3C9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 </w:t>
      </w:r>
      <w:r w:rsidR="00230D6F" w:rsidRPr="009F3C9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wyborze najkorzystniejszej oferty Zamawiający zawiadomi Wykonawców za pośrednictwem poczty</w:t>
      </w:r>
      <w:r w:rsidR="009C0ECA" w:rsidRPr="009F3C9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230D6F" w:rsidRPr="009F3C9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e</w:t>
      </w:r>
      <w:r w:rsidR="009C0ECA" w:rsidRPr="009F3C9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lektronicznej lub telefonicznie</w:t>
      </w:r>
    </w:p>
    <w:p w14:paraId="7E7EA910" w14:textId="77777777" w:rsidR="009F3C9D" w:rsidRPr="009F3C9D" w:rsidRDefault="009F3C9D" w:rsidP="00F83DAC">
      <w:pPr>
        <w:pStyle w:val="Akapitzlist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6B68CC1" w14:textId="77777777" w:rsidR="004F15ED" w:rsidRPr="009F3C9D" w:rsidRDefault="004F15ED" w:rsidP="00604000">
      <w:pPr>
        <w:pStyle w:val="Akapitzlist"/>
        <w:numPr>
          <w:ilvl w:val="0"/>
          <w:numId w:val="28"/>
        </w:numPr>
        <w:spacing w:before="120" w:after="120" w:line="240" w:lineRule="auto"/>
        <w:ind w:left="283" w:hanging="425"/>
        <w:contextualSpacing w:val="0"/>
        <w:rPr>
          <w:rFonts w:cstheme="minorHAnsi"/>
          <w:b/>
          <w:bCs/>
          <w:color w:val="000000" w:themeColor="text1"/>
        </w:rPr>
      </w:pPr>
      <w:r w:rsidRPr="00604000">
        <w:rPr>
          <w:rFonts w:eastAsia="Times New Roman" w:cstheme="minorHAnsi"/>
          <w:b/>
          <w:sz w:val="24"/>
          <w:szCs w:val="24"/>
          <w:lang w:eastAsia="pl-PL"/>
        </w:rPr>
        <w:t>ZAŁĄCZNIKI</w:t>
      </w:r>
      <w:r w:rsidRPr="009F3C9D">
        <w:rPr>
          <w:rFonts w:cstheme="minorHAnsi"/>
          <w:b/>
          <w:bCs/>
          <w:color w:val="000000" w:themeColor="text1"/>
        </w:rPr>
        <w:t>:</w:t>
      </w:r>
    </w:p>
    <w:p w14:paraId="3442B549" w14:textId="0B80BDDC" w:rsidR="004F15ED" w:rsidRPr="009F3C9D" w:rsidRDefault="004F15ED" w:rsidP="00F83DAC">
      <w:pPr>
        <w:pStyle w:val="Normalny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9F3C9D">
        <w:rPr>
          <w:rFonts w:asciiTheme="minorHAnsi" w:hAnsiTheme="minorHAnsi" w:cstheme="minorHAnsi"/>
          <w:bCs/>
          <w:color w:val="000000" w:themeColor="text1"/>
        </w:rPr>
        <w:t xml:space="preserve">Opis </w:t>
      </w:r>
      <w:r w:rsidR="00FB0FC3">
        <w:rPr>
          <w:rFonts w:asciiTheme="minorHAnsi" w:hAnsiTheme="minorHAnsi" w:cstheme="minorHAnsi"/>
          <w:bCs/>
          <w:color w:val="000000" w:themeColor="text1"/>
        </w:rPr>
        <w:t>P</w:t>
      </w:r>
      <w:r w:rsidRPr="009F3C9D">
        <w:rPr>
          <w:rFonts w:asciiTheme="minorHAnsi" w:hAnsiTheme="minorHAnsi" w:cstheme="minorHAnsi"/>
          <w:bCs/>
          <w:color w:val="000000" w:themeColor="text1"/>
        </w:rPr>
        <w:t xml:space="preserve">rzedmiotu </w:t>
      </w:r>
      <w:r w:rsidR="00FB0FC3">
        <w:rPr>
          <w:rFonts w:asciiTheme="minorHAnsi" w:hAnsiTheme="minorHAnsi" w:cstheme="minorHAnsi"/>
          <w:bCs/>
          <w:color w:val="000000" w:themeColor="text1"/>
        </w:rPr>
        <w:t>Z</w:t>
      </w:r>
      <w:r w:rsidRPr="009F3C9D">
        <w:rPr>
          <w:rFonts w:asciiTheme="minorHAnsi" w:hAnsiTheme="minorHAnsi" w:cstheme="minorHAnsi"/>
          <w:bCs/>
          <w:color w:val="000000" w:themeColor="text1"/>
        </w:rPr>
        <w:t>amówienia;</w:t>
      </w:r>
    </w:p>
    <w:p w14:paraId="4620FAC5" w14:textId="20A3B5E5" w:rsidR="004F15ED" w:rsidRPr="009F3C9D" w:rsidRDefault="00891BD0" w:rsidP="00F83DAC">
      <w:pPr>
        <w:pStyle w:val="Normalny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891B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F15ED" w:rsidRPr="009F3C9D">
        <w:rPr>
          <w:rFonts w:asciiTheme="minorHAnsi" w:hAnsiTheme="minorHAnsi" w:cstheme="minorHAnsi"/>
          <w:bCs/>
          <w:color w:val="000000" w:themeColor="text1"/>
        </w:rPr>
        <w:t xml:space="preserve">Formularz </w:t>
      </w:r>
      <w:r w:rsidR="00957F12">
        <w:rPr>
          <w:rFonts w:asciiTheme="minorHAnsi" w:hAnsiTheme="minorHAnsi" w:cstheme="minorHAnsi"/>
          <w:bCs/>
          <w:color w:val="000000" w:themeColor="text1"/>
        </w:rPr>
        <w:t>o</w:t>
      </w:r>
      <w:r w:rsidR="004F15ED" w:rsidRPr="009F3C9D">
        <w:rPr>
          <w:rFonts w:asciiTheme="minorHAnsi" w:hAnsiTheme="minorHAnsi" w:cstheme="minorHAnsi"/>
          <w:bCs/>
          <w:color w:val="000000" w:themeColor="text1"/>
        </w:rPr>
        <w:t xml:space="preserve">fertowy </w:t>
      </w:r>
    </w:p>
    <w:p w14:paraId="4BB9913E" w14:textId="22AB733B" w:rsidR="004F15ED" w:rsidRPr="009F3C9D" w:rsidRDefault="00891BD0" w:rsidP="00F83DAC">
      <w:pPr>
        <w:pStyle w:val="Normalny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891B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F15ED" w:rsidRPr="009F3C9D">
        <w:rPr>
          <w:rFonts w:asciiTheme="minorHAnsi" w:hAnsiTheme="minorHAnsi" w:cstheme="minorHAnsi"/>
          <w:bCs/>
          <w:color w:val="000000" w:themeColor="text1"/>
        </w:rPr>
        <w:t>Projektowany szablon umowy</w:t>
      </w:r>
    </w:p>
    <w:p w14:paraId="0B02EA05" w14:textId="77777777" w:rsidR="00E611BB" w:rsidRPr="009F3C9D" w:rsidRDefault="00E611BB" w:rsidP="00F83DA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AE48E62" w14:textId="77777777" w:rsidR="00A21F92" w:rsidRPr="009F3C9D" w:rsidRDefault="00A21F92" w:rsidP="00604000">
      <w:pPr>
        <w:pStyle w:val="Akapitzlist"/>
        <w:numPr>
          <w:ilvl w:val="0"/>
          <w:numId w:val="28"/>
        </w:numPr>
        <w:spacing w:before="120" w:after="120" w:line="240" w:lineRule="auto"/>
        <w:ind w:left="283" w:hanging="425"/>
        <w:contextualSpacing w:val="0"/>
        <w:rPr>
          <w:rFonts w:cstheme="minorHAnsi"/>
          <w:bCs/>
        </w:rPr>
      </w:pPr>
      <w:r w:rsidRPr="00604000">
        <w:rPr>
          <w:rFonts w:eastAsia="Times New Roman" w:cstheme="minorHAnsi"/>
          <w:b/>
          <w:sz w:val="24"/>
          <w:szCs w:val="24"/>
          <w:lang w:eastAsia="pl-PL"/>
        </w:rPr>
        <w:t>KLAUZULA</w:t>
      </w:r>
      <w:r w:rsidRPr="009F3C9D">
        <w:rPr>
          <w:rFonts w:cstheme="minorHAnsi"/>
          <w:b/>
          <w:bCs/>
        </w:rPr>
        <w:t xml:space="preserve"> INFORMACYJNA</w:t>
      </w:r>
    </w:p>
    <w:p w14:paraId="0D3730E7" w14:textId="6FCB537A" w:rsidR="00A21F92" w:rsidRPr="009F3C9D" w:rsidRDefault="00A21F92" w:rsidP="00F83D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Zgodnie z art. 13 oraz art. 14 Rozporządzenia Parlamentu Europejskiego i Rady (UE) 2016/679 w sprawie ochrony osób fizycznych w związku z przetwarzaniem danych osobowych</w:t>
      </w:r>
      <w:r w:rsidR="000B53BF">
        <w:rPr>
          <w:rFonts w:cstheme="minorHAnsi"/>
          <w:sz w:val="24"/>
          <w:szCs w:val="24"/>
        </w:rPr>
        <w:br/>
      </w:r>
      <w:r w:rsidRPr="009F3C9D">
        <w:rPr>
          <w:rFonts w:cstheme="minorHAnsi"/>
          <w:sz w:val="24"/>
          <w:szCs w:val="24"/>
        </w:rPr>
        <w:t xml:space="preserve">i w sprawie swobodnego przepływu takich danych oraz uchylenia dyrektywy 95/46/WE (dalej „RODO”) informuję, że: </w:t>
      </w:r>
    </w:p>
    <w:p w14:paraId="195BC598" w14:textId="77777777" w:rsidR="00A21F92" w:rsidRPr="009F3C9D" w:rsidRDefault="00A21F92" w:rsidP="00F83DAC">
      <w:pPr>
        <w:pStyle w:val="Akapitzlist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 xml:space="preserve">Administratorem Pani/Pana danych osobowych jest Urząd Patentowy Rzeczypospolitej Polskiej  (Urząd) z siedzibą w Warszawie, adres: al. Niepodległości 188/192, </w:t>
      </w:r>
      <w:r w:rsidRPr="009F3C9D">
        <w:rPr>
          <w:rFonts w:cstheme="minorHAnsi"/>
          <w:sz w:val="24"/>
          <w:szCs w:val="24"/>
        </w:rPr>
        <w:lastRenderedPageBreak/>
        <w:t>00 - 950 Warszawa, skrytka pocztowa 203, tel. 22 579 05 55, e-mail: Centrum.Kontaktowe@uprp.qov.pl;</w:t>
      </w:r>
    </w:p>
    <w:p w14:paraId="70B80A1E" w14:textId="77777777" w:rsidR="00A21F92" w:rsidRPr="009F3C9D" w:rsidRDefault="00A21F92" w:rsidP="00F83DAC">
      <w:pPr>
        <w:spacing w:after="0" w:line="240" w:lineRule="auto"/>
        <w:ind w:left="425" w:hanging="425"/>
        <w:jc w:val="both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2.</w:t>
      </w:r>
      <w:r w:rsidRPr="009F3C9D">
        <w:rPr>
          <w:rFonts w:cstheme="minorHAnsi"/>
          <w:sz w:val="24"/>
          <w:szCs w:val="24"/>
        </w:rPr>
        <w:tab/>
        <w:t xml:space="preserve">Administrator powołał Inspektora Ochrony Danych.  Kontakt do Inspektora Ochrony Danych w Urzędzie: al. Niepodległości 188/192, 00-950 Warszawa, tel. 22 579 00 25, </w:t>
      </w:r>
      <w:r w:rsidRPr="009F3C9D">
        <w:rPr>
          <w:rFonts w:cstheme="minorHAnsi"/>
          <w:sz w:val="24"/>
          <w:szCs w:val="24"/>
        </w:rPr>
        <w:br/>
        <w:t>e-mail: iod@uprp.gov.pl;</w:t>
      </w:r>
    </w:p>
    <w:p w14:paraId="5F69200D" w14:textId="77777777" w:rsidR="00A21F92" w:rsidRPr="009F3C9D" w:rsidRDefault="00A21F92" w:rsidP="00F83DAC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3.</w:t>
      </w:r>
      <w:r w:rsidRPr="009F3C9D">
        <w:rPr>
          <w:rFonts w:cstheme="minorHAnsi"/>
          <w:sz w:val="24"/>
          <w:szCs w:val="24"/>
        </w:rPr>
        <w:tab/>
        <w:t xml:space="preserve">Pani/Pana dane osobowe przetwarzane będą na podstawie wyrażenia dobrowolnej zgody na podstawie art. 6 ust. 1 lit. a oraz art. 6 ust. 1 lit c RODO, w związku z procedurą udzielania zamówienia publicznego w trybie zapytania ofertowego, zwanego „Procedurą”, do którego nie stosuje się przepisów ustawy z dnia 11 września 2019 r. Prawo zamówień publicznych (t.j. Dz. U. z 2022 r., poz. 1710, 1812, 1933, 2185, z 2023 r. poz. 412); </w:t>
      </w:r>
    </w:p>
    <w:p w14:paraId="5EFF7600" w14:textId="77777777" w:rsidR="00A21F92" w:rsidRPr="009F3C9D" w:rsidRDefault="00A21F92" w:rsidP="00F83DAC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4.</w:t>
      </w:r>
      <w:r w:rsidRPr="009F3C9D">
        <w:rPr>
          <w:rFonts w:cstheme="minorHAnsi"/>
          <w:sz w:val="24"/>
          <w:szCs w:val="24"/>
        </w:rPr>
        <w:tab/>
        <w:t xml:space="preserve">Procedura jest prowadzona w celu zapewnienia racjonalnego wydatkowania środków publicznych, co stanowi obowiązek Urzędu jako jednostki sektora finansów publicznych, określony w przepisach ustawy z dnia 27 sierpnia 2009 r. o finansach publicznych (t.j. Dz.U. z 2022 r. poz. 1634, 1725, 1747, 1964, 2414, z 2023 r. poz. 412, 497,658); </w:t>
      </w:r>
    </w:p>
    <w:p w14:paraId="095ED1B1" w14:textId="77777777" w:rsidR="00A21F92" w:rsidRPr="009F3C9D" w:rsidRDefault="00A21F92" w:rsidP="00F83DAC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5.</w:t>
      </w:r>
      <w:r w:rsidRPr="009F3C9D">
        <w:rPr>
          <w:rFonts w:cstheme="minorHAnsi"/>
          <w:sz w:val="24"/>
          <w:szCs w:val="24"/>
        </w:rPr>
        <w:tab/>
        <w:t xml:space="preserve">Pani/Pana dane osobowe będą udostępnione upoważnionym pracownikom Urzędu wykonującym czynności zmierzające do wyboru najkorzystniejszej oferty, w sposób zapewniający zachowanie uczciwej konkurencji i równe traktowanie konkurentów zgodnie z zasadami proporcjonalności i przejrzystości, tym samym realizując generalne zasady udzielania zamówień publicznych. Ponadto Pani/Pana dane osobowe będą udostępnione podmiotom realizującym zadania na korzyść Urzędu, którym powierzono przetwarzanie danych na podstawie odrębnych umów; </w:t>
      </w:r>
    </w:p>
    <w:p w14:paraId="159F382A" w14:textId="77777777" w:rsidR="00A21F92" w:rsidRPr="009F3C9D" w:rsidRDefault="00A21F92" w:rsidP="00F83DAC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6.</w:t>
      </w:r>
      <w:r w:rsidRPr="009F3C9D">
        <w:rPr>
          <w:rFonts w:cstheme="minorHAnsi"/>
          <w:sz w:val="24"/>
          <w:szCs w:val="24"/>
        </w:rPr>
        <w:tab/>
        <w:t xml:space="preserve">Odbiorcami Pani/Pana danych osobowych mogą być organa publiczne i urzędy państwowe lub inne podmioty upoważnione na podstawie przepisów prawa, wykonujące zadania w interesie publicznym lub w ramach sprawowania władzy publicznej;  </w:t>
      </w:r>
    </w:p>
    <w:p w14:paraId="183A53F7" w14:textId="77777777" w:rsidR="00A21F92" w:rsidRPr="009F3C9D" w:rsidRDefault="00A21F92" w:rsidP="00F83DAC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7.</w:t>
      </w:r>
      <w:r w:rsidRPr="009F3C9D">
        <w:rPr>
          <w:rFonts w:cstheme="minorHAnsi"/>
          <w:sz w:val="24"/>
          <w:szCs w:val="24"/>
        </w:rPr>
        <w:tab/>
        <w:t xml:space="preserve">Pani/Pana dane osobowe będą przetwarzane przez Urząd przez okres niezbędny do realizacji celu przetwarzania i przechowywane zgodnie z kategorią archiwalną Jednolitego Rzeczowego Wykazu Akt Urzędu Patentowego Rzeczypospolitej Polskiej; </w:t>
      </w:r>
    </w:p>
    <w:p w14:paraId="10B3E0C2" w14:textId="77777777" w:rsidR="00A21F92" w:rsidRPr="009F3C9D" w:rsidRDefault="00A21F92" w:rsidP="00F83DAC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8.</w:t>
      </w:r>
      <w:r w:rsidRPr="009F3C9D">
        <w:rPr>
          <w:rFonts w:cstheme="minorHAnsi"/>
          <w:sz w:val="24"/>
          <w:szCs w:val="24"/>
        </w:rPr>
        <w:tab/>
        <w:t xml:space="preserve">Obowiązek podania danych osobowych bezpośrednio Pani/Pana dotyczących wynika z dobrowolnego uczestnictwa w Procedurze oraz jest warunkiem zawarcia umowy w sprawie zamówienia. Konsekwencją niepodania danych osobowych będzie niemożliwość weryfikacji spełniania warunków udziału w Procedurze i dokonania oceny ofert, a także niemożność zawarcia umowy; </w:t>
      </w:r>
    </w:p>
    <w:p w14:paraId="5FC22487" w14:textId="77777777" w:rsidR="00A21F92" w:rsidRPr="009F3C9D" w:rsidRDefault="00A21F92" w:rsidP="00F83DAC">
      <w:p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9.</w:t>
      </w:r>
      <w:r w:rsidRPr="009F3C9D">
        <w:rPr>
          <w:rFonts w:cstheme="minorHAnsi"/>
          <w:sz w:val="24"/>
          <w:szCs w:val="24"/>
        </w:rPr>
        <w:tab/>
        <w:t>W odniesieniu do Pani/Pana danych osobowych decyzje nie będą podejmowane w sposób zautomatyzowany, stosowanie do art. 22 RODO;</w:t>
      </w:r>
    </w:p>
    <w:p w14:paraId="360035C5" w14:textId="77777777" w:rsidR="00A21F92" w:rsidRPr="009F3C9D" w:rsidRDefault="00A21F92" w:rsidP="00F83DAC">
      <w:p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10.</w:t>
      </w:r>
      <w:r w:rsidRPr="009F3C9D">
        <w:rPr>
          <w:rFonts w:cstheme="minorHAnsi"/>
          <w:sz w:val="24"/>
          <w:szCs w:val="24"/>
        </w:rPr>
        <w:tab/>
        <w:t>Przysługują Pani/Panu następujące prawa:</w:t>
      </w:r>
    </w:p>
    <w:p w14:paraId="411BA188" w14:textId="77777777" w:rsidR="00A21F92" w:rsidRPr="009F3C9D" w:rsidRDefault="00A21F92" w:rsidP="00F83DA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na podstawie art. 15 RODO, prawo dostępu do swoich danych osobowych;</w:t>
      </w:r>
    </w:p>
    <w:p w14:paraId="5C10A583" w14:textId="77777777" w:rsidR="00A21F92" w:rsidRPr="009F3C9D" w:rsidRDefault="00A21F92" w:rsidP="00F83DA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na podstawie art. 16 RODO, prawo do sprostowania danych osobowych [1];</w:t>
      </w:r>
    </w:p>
    <w:p w14:paraId="05AA7AE5" w14:textId="77777777" w:rsidR="00A21F92" w:rsidRPr="009F3C9D" w:rsidRDefault="00A21F92" w:rsidP="00F83DAC">
      <w:pPr>
        <w:pStyle w:val="Akapitzlist"/>
        <w:numPr>
          <w:ilvl w:val="0"/>
          <w:numId w:val="15"/>
        </w:num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na podstawie art. 17 RODO prawo do usunięcia danych osobowych na każdym etapie postępowania ofertowego;</w:t>
      </w:r>
    </w:p>
    <w:p w14:paraId="783950AB" w14:textId="77777777" w:rsidR="00A21F92" w:rsidRPr="009F3C9D" w:rsidRDefault="00A21F92" w:rsidP="00F83DA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 xml:space="preserve">na podstawie art. 18 RODO, prawo żądania od administratora ograniczenia przetwarzania danych osobowych z zastrzeżeniem przypadków, o których mowa w art. 18 ust. 2 RODO[2]; </w:t>
      </w:r>
    </w:p>
    <w:p w14:paraId="7758910D" w14:textId="7F175813" w:rsidR="0049748B" w:rsidRPr="00F83DAC" w:rsidRDefault="00A21F92" w:rsidP="002916A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83DAC">
        <w:rPr>
          <w:rFonts w:cstheme="minorHAnsi"/>
          <w:sz w:val="24"/>
          <w:szCs w:val="24"/>
        </w:rPr>
        <w:t>na podstawie art. 77, prawo do wniesienia skargi do Prezesa Urzędu Ochrony Danych Osobowych (ul. Stawki 2, 00-193 Warszawa, tel. 22 5310300, fax. 22 5310301, e-mail: kancelaria@uodo.gov.pl), gdy uzna Pani/Pan, że przetwarzanie danych osobowych Pani/Pana dotyczących narusza przepisy RODO.</w:t>
      </w:r>
    </w:p>
    <w:sectPr w:rsidR="0049748B" w:rsidRPr="00F8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C61D14" w16cex:dateUtc="2025-04-04T10:52:00Z"/>
  <w16cex:commentExtensible w16cex:durableId="6CC1DA46" w16cex:dateUtc="2025-04-04T10:54:00Z"/>
  <w16cex:commentExtensible w16cex:durableId="7AF94C13" w16cex:dateUtc="2025-04-04T11:02:00Z"/>
  <w16cex:commentExtensible w16cex:durableId="2B9F75A7" w16cex:dateUtc="2025-04-04T11:02:00Z"/>
  <w16cex:commentExtensible w16cex:durableId="111DFABB" w16cex:dateUtc="2025-04-04T1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E59D56" w16cid:durableId="21C61D14"/>
  <w16cid:commentId w16cid:paraId="07894340" w16cid:durableId="6CC1DA46"/>
  <w16cid:commentId w16cid:paraId="2EA037ED" w16cid:durableId="7AF94C13"/>
  <w16cid:commentId w16cid:paraId="36A38F4E" w16cid:durableId="2B9F75A7"/>
  <w16cid:commentId w16cid:paraId="7DDCB2F3" w16cid:durableId="111DFA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F2E"/>
    <w:multiLevelType w:val="hybridMultilevel"/>
    <w:tmpl w:val="088E9682"/>
    <w:lvl w:ilvl="0" w:tplc="9F340E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36319"/>
    <w:multiLevelType w:val="hybridMultilevel"/>
    <w:tmpl w:val="088E98E4"/>
    <w:lvl w:ilvl="0" w:tplc="D876A71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CED13ED"/>
    <w:multiLevelType w:val="hybridMultilevel"/>
    <w:tmpl w:val="A560ED68"/>
    <w:lvl w:ilvl="0" w:tplc="6F7C8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81A13"/>
    <w:multiLevelType w:val="hybridMultilevel"/>
    <w:tmpl w:val="E6224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46D7B"/>
    <w:multiLevelType w:val="hybridMultilevel"/>
    <w:tmpl w:val="93FA5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41508"/>
    <w:multiLevelType w:val="hybridMultilevel"/>
    <w:tmpl w:val="A2A66680"/>
    <w:lvl w:ilvl="0" w:tplc="993AC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F1C9F"/>
    <w:multiLevelType w:val="hybridMultilevel"/>
    <w:tmpl w:val="F1806910"/>
    <w:lvl w:ilvl="0" w:tplc="1536FA0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167F7D"/>
    <w:multiLevelType w:val="hybridMultilevel"/>
    <w:tmpl w:val="72EC4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D6B9C"/>
    <w:multiLevelType w:val="hybridMultilevel"/>
    <w:tmpl w:val="D20A6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603B6"/>
    <w:multiLevelType w:val="multilevel"/>
    <w:tmpl w:val="4AF05F24"/>
    <w:lvl w:ilvl="0">
      <w:start w:val="1"/>
      <w:numFmt w:val="decimal"/>
      <w:lvlText w:val="%1."/>
      <w:lvlJc w:val="left"/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F77F9F"/>
    <w:multiLevelType w:val="hybridMultilevel"/>
    <w:tmpl w:val="FF26F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54167"/>
    <w:multiLevelType w:val="hybridMultilevel"/>
    <w:tmpl w:val="99A84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A4436"/>
    <w:multiLevelType w:val="hybridMultilevel"/>
    <w:tmpl w:val="A274B1D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A4690"/>
    <w:multiLevelType w:val="hybridMultilevel"/>
    <w:tmpl w:val="A002D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26FA0"/>
    <w:multiLevelType w:val="hybridMultilevel"/>
    <w:tmpl w:val="34585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46C0E"/>
    <w:multiLevelType w:val="hybridMultilevel"/>
    <w:tmpl w:val="F1806910"/>
    <w:lvl w:ilvl="0" w:tplc="1536FA0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C0BF5"/>
    <w:multiLevelType w:val="hybridMultilevel"/>
    <w:tmpl w:val="D1A64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54804"/>
    <w:multiLevelType w:val="hybridMultilevel"/>
    <w:tmpl w:val="7C9008FC"/>
    <w:lvl w:ilvl="0" w:tplc="A04C0D8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5086D"/>
    <w:multiLevelType w:val="hybridMultilevel"/>
    <w:tmpl w:val="F18E9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95BB6"/>
    <w:multiLevelType w:val="hybridMultilevel"/>
    <w:tmpl w:val="5F524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602B6"/>
    <w:multiLevelType w:val="hybridMultilevel"/>
    <w:tmpl w:val="3E769816"/>
    <w:lvl w:ilvl="0" w:tplc="5C10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90E45"/>
    <w:multiLevelType w:val="hybridMultilevel"/>
    <w:tmpl w:val="62445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236F5"/>
    <w:multiLevelType w:val="hybridMultilevel"/>
    <w:tmpl w:val="642C6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C5DA0"/>
    <w:multiLevelType w:val="hybridMultilevel"/>
    <w:tmpl w:val="11BA64A4"/>
    <w:lvl w:ilvl="0" w:tplc="06F8A36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F7760"/>
    <w:multiLevelType w:val="hybridMultilevel"/>
    <w:tmpl w:val="97EA5D44"/>
    <w:lvl w:ilvl="0" w:tplc="19FACF04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6CB8521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F5B16"/>
    <w:multiLevelType w:val="hybridMultilevel"/>
    <w:tmpl w:val="AD5E741A"/>
    <w:lvl w:ilvl="0" w:tplc="16423A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80124"/>
    <w:multiLevelType w:val="hybridMultilevel"/>
    <w:tmpl w:val="88E8BF92"/>
    <w:lvl w:ilvl="0" w:tplc="F7B22F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D607FD"/>
    <w:multiLevelType w:val="hybridMultilevel"/>
    <w:tmpl w:val="CF8CE3A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150E86"/>
    <w:multiLevelType w:val="hybridMultilevel"/>
    <w:tmpl w:val="650E474C"/>
    <w:lvl w:ilvl="0" w:tplc="C15EB76C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9B0FE4"/>
    <w:multiLevelType w:val="hybridMultilevel"/>
    <w:tmpl w:val="60367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6"/>
  </w:num>
  <w:num w:numId="9">
    <w:abstractNumId w:val="15"/>
  </w:num>
  <w:num w:numId="10">
    <w:abstractNumId w:val="10"/>
  </w:num>
  <w:num w:numId="11">
    <w:abstractNumId w:val="26"/>
  </w:num>
  <w:num w:numId="12">
    <w:abstractNumId w:val="2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0"/>
  </w:num>
  <w:num w:numId="16">
    <w:abstractNumId w:val="7"/>
  </w:num>
  <w:num w:numId="17">
    <w:abstractNumId w:val="0"/>
  </w:num>
  <w:num w:numId="18">
    <w:abstractNumId w:val="19"/>
  </w:num>
  <w:num w:numId="19">
    <w:abstractNumId w:val="1"/>
  </w:num>
  <w:num w:numId="20">
    <w:abstractNumId w:val="11"/>
  </w:num>
  <w:num w:numId="21">
    <w:abstractNumId w:val="16"/>
  </w:num>
  <w:num w:numId="22">
    <w:abstractNumId w:val="3"/>
  </w:num>
  <w:num w:numId="23">
    <w:abstractNumId w:val="17"/>
  </w:num>
  <w:num w:numId="24">
    <w:abstractNumId w:val="29"/>
  </w:num>
  <w:num w:numId="25">
    <w:abstractNumId w:val="22"/>
  </w:num>
  <w:num w:numId="26">
    <w:abstractNumId w:val="14"/>
  </w:num>
  <w:num w:numId="27">
    <w:abstractNumId w:val="5"/>
  </w:num>
  <w:num w:numId="28">
    <w:abstractNumId w:val="24"/>
  </w:num>
  <w:num w:numId="29">
    <w:abstractNumId w:val="25"/>
  </w:num>
  <w:num w:numId="30">
    <w:abstractNumId w:val="18"/>
  </w:num>
  <w:num w:numId="31">
    <w:abstractNumId w:val="13"/>
  </w:num>
  <w:num w:numId="32">
    <w:abstractNumId w:val="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94"/>
    <w:rsid w:val="00032D1D"/>
    <w:rsid w:val="0003554E"/>
    <w:rsid w:val="00050CB1"/>
    <w:rsid w:val="000B53BF"/>
    <w:rsid w:val="000E2E3A"/>
    <w:rsid w:val="00153033"/>
    <w:rsid w:val="00166D4D"/>
    <w:rsid w:val="001A6502"/>
    <w:rsid w:val="001D6CA5"/>
    <w:rsid w:val="001E6C47"/>
    <w:rsid w:val="001F60D4"/>
    <w:rsid w:val="00230D6F"/>
    <w:rsid w:val="00264294"/>
    <w:rsid w:val="0029318A"/>
    <w:rsid w:val="003103F0"/>
    <w:rsid w:val="003352F9"/>
    <w:rsid w:val="00354302"/>
    <w:rsid w:val="00393530"/>
    <w:rsid w:val="00430803"/>
    <w:rsid w:val="0043250E"/>
    <w:rsid w:val="00457A3E"/>
    <w:rsid w:val="004958A2"/>
    <w:rsid w:val="0049748B"/>
    <w:rsid w:val="004F028E"/>
    <w:rsid w:val="004F15ED"/>
    <w:rsid w:val="004F263F"/>
    <w:rsid w:val="005044C9"/>
    <w:rsid w:val="005D6889"/>
    <w:rsid w:val="00604000"/>
    <w:rsid w:val="006649A1"/>
    <w:rsid w:val="007628FE"/>
    <w:rsid w:val="007F02D3"/>
    <w:rsid w:val="00825D2E"/>
    <w:rsid w:val="008766B8"/>
    <w:rsid w:val="00891BD0"/>
    <w:rsid w:val="009136E3"/>
    <w:rsid w:val="00934CAD"/>
    <w:rsid w:val="009416BD"/>
    <w:rsid w:val="00957F12"/>
    <w:rsid w:val="009C0ECA"/>
    <w:rsid w:val="009E588D"/>
    <w:rsid w:val="009F1D95"/>
    <w:rsid w:val="009F3C9D"/>
    <w:rsid w:val="00A21F92"/>
    <w:rsid w:val="00A84DBE"/>
    <w:rsid w:val="00AB1CA2"/>
    <w:rsid w:val="00AC083D"/>
    <w:rsid w:val="00AC555F"/>
    <w:rsid w:val="00B01835"/>
    <w:rsid w:val="00B167D5"/>
    <w:rsid w:val="00B34C4D"/>
    <w:rsid w:val="00B66848"/>
    <w:rsid w:val="00B857F6"/>
    <w:rsid w:val="00BC2715"/>
    <w:rsid w:val="00BD3428"/>
    <w:rsid w:val="00C33054"/>
    <w:rsid w:val="00D4675E"/>
    <w:rsid w:val="00D57F19"/>
    <w:rsid w:val="00D96ABB"/>
    <w:rsid w:val="00E22A7A"/>
    <w:rsid w:val="00E611BB"/>
    <w:rsid w:val="00E70B44"/>
    <w:rsid w:val="00E75F59"/>
    <w:rsid w:val="00EB38B2"/>
    <w:rsid w:val="00EC57A4"/>
    <w:rsid w:val="00F3292D"/>
    <w:rsid w:val="00F83DAC"/>
    <w:rsid w:val="00FB0FC3"/>
    <w:rsid w:val="00FC3277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2763"/>
  <w15:chartTrackingRefBased/>
  <w15:docId w15:val="{A4A12AC2-D811-4841-84EE-F4E97F10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4294"/>
    <w:rPr>
      <w:color w:val="0563C1" w:themeColor="hyperlink"/>
      <w:u w:val="single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Preambuła,BulletC,Wyliczanie,Obiekt,normalny tekst,Bullets,lp1"/>
    <w:basedOn w:val="Normalny"/>
    <w:link w:val="AkapitzlistZnak"/>
    <w:uiPriority w:val="34"/>
    <w:qFormat/>
    <w:rsid w:val="00C3305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B38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8B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EB38B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8B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A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ABB"/>
    <w:rPr>
      <w:b/>
      <w:bCs/>
      <w:sz w:val="20"/>
      <w:szCs w:val="20"/>
    </w:rPr>
  </w:style>
  <w:style w:type="character" w:customStyle="1" w:styleId="CharAttribute0">
    <w:name w:val="CharAttribute0"/>
    <w:rsid w:val="00D96ABB"/>
    <w:rPr>
      <w:rFonts w:ascii="Arial" w:eastAsia="Arial" w:hAnsi="Arial" w:cs="Arial" w:hint="default"/>
      <w:sz w:val="22"/>
    </w:rPr>
  </w:style>
  <w:style w:type="paragraph" w:styleId="NormalnyWeb">
    <w:name w:val="Normal (Web)"/>
    <w:basedOn w:val="Normalny"/>
    <w:uiPriority w:val="99"/>
    <w:unhideWhenUsed/>
    <w:rsid w:val="004974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BulletC Znak"/>
    <w:link w:val="Akapitzlist"/>
    <w:uiPriority w:val="34"/>
    <w:qFormat/>
    <w:rsid w:val="00A21F92"/>
  </w:style>
  <w:style w:type="paragraph" w:styleId="Poprawka">
    <w:name w:val="Revision"/>
    <w:hidden/>
    <w:uiPriority w:val="99"/>
    <w:semiHidden/>
    <w:rsid w:val="001F6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marczak@upr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source=web&amp;rct=j&amp;opi=89978449&amp;url=/maps/place//data%3D!4m2!3m1!1s0x47165b0dc2bf9ed3:0xc762fc46c5d53d68%3Fsa%3DX%26ved%3D1t:8290%26ictx%3D111&amp;ved=2ahUKEwj1t7j0xZiMAxWaLBAIHSDEGNMQ4kB6BAhDEAM&amp;usg=AOvVaw2nxMkkq7cEZW1UgP6PBB_3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hyperlink" Target="https://uprp.gov.pl/pl/bip/zamowienia-publiczne/zapytania-ofertow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prp.gov.pl" TargetMode="Externa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gnieszka.marczak@up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1072</Words>
  <Characters>6435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Agnieszka</dc:creator>
  <cp:keywords/>
  <dc:description/>
  <cp:lastModifiedBy>Marczak Agnieszka</cp:lastModifiedBy>
  <cp:revision>13</cp:revision>
  <cp:lastPrinted>2025-04-04T11:37:00Z</cp:lastPrinted>
  <dcterms:created xsi:type="dcterms:W3CDTF">2025-04-04T11:03:00Z</dcterms:created>
  <dcterms:modified xsi:type="dcterms:W3CDTF">2025-04-04T13:05:00Z</dcterms:modified>
</cp:coreProperties>
</file>